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E60D0" w14:textId="598567FD" w:rsidR="00F50CD2" w:rsidRDefault="00F50CD2" w:rsidP="00F50CD2">
      <w:pPr>
        <w:rPr>
          <w:b/>
          <w:color w:val="B29E7A"/>
          <w:sz w:val="36"/>
          <w:szCs w:val="36"/>
        </w:rPr>
      </w:pPr>
      <w:bookmarkStart w:id="0" w:name="_GoBack"/>
      <w:bookmarkEnd w:id="0"/>
      <w:r w:rsidRPr="009C1B10">
        <w:rPr>
          <w:b/>
          <w:color w:val="B29E7A"/>
          <w:sz w:val="36"/>
          <w:szCs w:val="36"/>
        </w:rPr>
        <w:t>Resource</w:t>
      </w:r>
      <w:r w:rsidRPr="00F50CD2">
        <w:rPr>
          <w:b/>
          <w:color w:val="B29E7A"/>
          <w:sz w:val="36"/>
          <w:szCs w:val="36"/>
        </w:rPr>
        <w:t xml:space="preserve"> sheet </w:t>
      </w:r>
      <w:r w:rsidR="009C1B10">
        <w:rPr>
          <w:b/>
          <w:color w:val="B29E7A"/>
          <w:sz w:val="36"/>
          <w:szCs w:val="36"/>
        </w:rPr>
        <w:t>3.4</w:t>
      </w:r>
      <w:r w:rsidR="0076318A">
        <w:rPr>
          <w:b/>
          <w:color w:val="B29E7A"/>
          <w:sz w:val="36"/>
          <w:szCs w:val="36"/>
        </w:rPr>
        <w:t>: Facts for facilitators</w:t>
      </w:r>
    </w:p>
    <w:p w14:paraId="0A5058F4" w14:textId="644101E1" w:rsidR="009C1B10" w:rsidRDefault="009C1B10" w:rsidP="00F50CD2">
      <w:pPr>
        <w:rPr>
          <w:rFonts w:ascii="Helvetica" w:eastAsia="Times New Roman" w:hAnsi="Helvetica" w:cs="Helvetica"/>
          <w:color w:val="B29E7A"/>
          <w:sz w:val="21"/>
          <w:szCs w:val="21"/>
          <w:lang w:eastAsia="en-AU"/>
        </w:rPr>
      </w:pPr>
      <w:r w:rsidRPr="009C1B10">
        <w:rPr>
          <w:rFonts w:ascii="Helvetica" w:eastAsia="Times New Roman" w:hAnsi="Helvetica" w:cs="Helvetica"/>
          <w:color w:val="B29E7A"/>
          <w:sz w:val="21"/>
          <w:szCs w:val="21"/>
          <w:lang w:eastAsia="en-AU"/>
        </w:rPr>
        <w:t>The following</w:t>
      </w:r>
      <w:r>
        <w:rPr>
          <w:rFonts w:ascii="Helvetica" w:eastAsia="Times New Roman" w:hAnsi="Helvetica" w:cs="Helvetica"/>
          <w:color w:val="B29E7A"/>
          <w:sz w:val="21"/>
          <w:szCs w:val="21"/>
          <w:lang w:eastAsia="en-AU"/>
        </w:rPr>
        <w:t xml:space="preserve"> additional background information is provided for facilitators when presenting </w:t>
      </w:r>
      <w:r w:rsidRPr="009C1B10">
        <w:rPr>
          <w:rFonts w:ascii="Helvetica" w:eastAsia="Times New Roman" w:hAnsi="Helvetica" w:cs="Helvetica"/>
          <w:i/>
          <w:color w:val="B29E7A"/>
          <w:sz w:val="21"/>
          <w:szCs w:val="21"/>
          <w:lang w:eastAsia="en-AU"/>
        </w:rPr>
        <w:t>Session 3: Taking risks</w:t>
      </w:r>
      <w:r>
        <w:rPr>
          <w:rFonts w:ascii="Helvetica" w:eastAsia="Times New Roman" w:hAnsi="Helvetica" w:cs="Helvetica"/>
          <w:color w:val="B29E7A"/>
          <w:sz w:val="21"/>
          <w:szCs w:val="21"/>
          <w:lang w:eastAsia="en-AU"/>
        </w:rPr>
        <w:t>.</w:t>
      </w:r>
    </w:p>
    <w:p w14:paraId="3F22CEA9" w14:textId="77777777"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t>It is OK to have sex with someone when they are drunk and haven’t said yes.</w:t>
      </w:r>
    </w:p>
    <w:p w14:paraId="355EF54C"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FALSE</w:t>
      </w:r>
      <w:r>
        <w:rPr>
          <w:rFonts w:ascii="Helvetica" w:hAnsi="Helvetica" w:cs="Helvetica"/>
          <w:color w:val="000000"/>
          <w:sz w:val="21"/>
          <w:szCs w:val="21"/>
        </w:rPr>
        <w:t>. The law says people have to be ready, willing and able to give consent (say yes) to having sex and people who are drunk or out of it cannot give consent.</w:t>
      </w:r>
    </w:p>
    <w:p w14:paraId="16F53E87" w14:textId="77777777"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t>If someone has said yes to sex and then they change their mind you have to stop.</w:t>
      </w:r>
    </w:p>
    <w:p w14:paraId="596C7352"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TRUE</w:t>
      </w:r>
      <w:r>
        <w:rPr>
          <w:rFonts w:ascii="Helvetica" w:hAnsi="Helvetica" w:cs="Helvetica"/>
          <w:color w:val="000000"/>
          <w:sz w:val="21"/>
          <w:szCs w:val="21"/>
        </w:rPr>
        <w:t>. The law says that people can change their mind about having sex. It is not OK to have sex with someone when they are asleep. The law says people have to be ready, willing and able to give consent (say yes) to having sex. People who are asleep or unconscious for any reason cannot give consent.</w:t>
      </w:r>
    </w:p>
    <w:p w14:paraId="3090E60F" w14:textId="77777777"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t>It is safe to hook up with someone you have just met at a party.</w:t>
      </w:r>
    </w:p>
    <w:p w14:paraId="41D69C0D"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FALSE</w:t>
      </w:r>
      <w:r>
        <w:rPr>
          <w:rFonts w:ascii="Helvetica" w:hAnsi="Helvetica" w:cs="Helvetica"/>
          <w:color w:val="000000"/>
          <w:sz w:val="21"/>
          <w:szCs w:val="21"/>
        </w:rPr>
        <w:t>. Having sex is an important decision to make and there are many risks with hooking up with someone you do not know well. The risks include being physically, mentally and/or emotionally hurt, regretting having sex with this person because you do not know them, and getting an STI amongst other risks.</w:t>
      </w:r>
    </w:p>
    <w:p w14:paraId="612D66F4" w14:textId="77777777"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t>It is safe to have sex without a condom with someone you know.</w:t>
      </w:r>
    </w:p>
    <w:p w14:paraId="25D37C61"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FALSE</w:t>
      </w:r>
      <w:r>
        <w:rPr>
          <w:rFonts w:ascii="Helvetica" w:hAnsi="Helvetica" w:cs="Helvetica"/>
          <w:color w:val="000000"/>
          <w:sz w:val="21"/>
          <w:szCs w:val="21"/>
        </w:rPr>
        <w:t>. You cannot tell by looking at a person if they have an STI. It is safest to always use a condom even if you know the person.</w:t>
      </w:r>
    </w:p>
    <w:p w14:paraId="3D5751A2" w14:textId="3699B04E"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t>You have to be over 16 to legally have sex in Western Australia.</w:t>
      </w:r>
    </w:p>
    <w:p w14:paraId="59E376C3"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TRUE.</w:t>
      </w:r>
      <w:r>
        <w:rPr>
          <w:rStyle w:val="apple-converted-space"/>
          <w:rFonts w:ascii="Helvetica" w:hAnsi="Helvetica" w:cs="Helvetica"/>
          <w:color w:val="000000"/>
          <w:sz w:val="21"/>
          <w:szCs w:val="21"/>
        </w:rPr>
        <w:t> </w:t>
      </w:r>
      <w:r>
        <w:rPr>
          <w:rFonts w:ascii="Helvetica" w:hAnsi="Helvetica" w:cs="Helvetica"/>
          <w:color w:val="000000"/>
          <w:sz w:val="21"/>
          <w:szCs w:val="21"/>
        </w:rPr>
        <w:t>The law in WA says you have to be over 16 years old to have sex.</w:t>
      </w:r>
    </w:p>
    <w:p w14:paraId="064FF88D" w14:textId="77777777"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t>It’s good to be out of it when hooking up for the first time.</w:t>
      </w:r>
    </w:p>
    <w:p w14:paraId="44FEE74E"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FALSE</w:t>
      </w:r>
      <w:r>
        <w:rPr>
          <w:rFonts w:ascii="Helvetica" w:hAnsi="Helvetica" w:cs="Helvetica"/>
          <w:color w:val="000000"/>
          <w:sz w:val="21"/>
          <w:szCs w:val="21"/>
        </w:rPr>
        <w:t>. You cannot legally give consent if you are out of it. Making a wise and informed decision is difficult. You may not make the same decision if you are out of it as you would if you were not intoxicated (out of it). You may regret your decision when you are sober. Knowing if your partner is consenting can be difficult. Using a condom is more difficult. </w:t>
      </w:r>
    </w:p>
    <w:p w14:paraId="01FC6A04" w14:textId="77777777"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t>I have the right to say ‘yes’ to some sexual activities and ‘no’ to others.</w:t>
      </w:r>
    </w:p>
    <w:p w14:paraId="4B7BC44A"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TRUE</w:t>
      </w:r>
      <w:r>
        <w:rPr>
          <w:rFonts w:ascii="Helvetica" w:hAnsi="Helvetica" w:cs="Helvetica"/>
          <w:color w:val="000000"/>
          <w:sz w:val="21"/>
          <w:szCs w:val="21"/>
        </w:rPr>
        <w:t>. The law says you can decide what you want to do and who with. Your partner has to respect your decision.</w:t>
      </w:r>
    </w:p>
    <w:p w14:paraId="6626247F" w14:textId="77777777"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t>You have the right to say ‘no’ to any sexual activity.</w:t>
      </w:r>
    </w:p>
    <w:p w14:paraId="60531645"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TRUE</w:t>
      </w:r>
      <w:r>
        <w:rPr>
          <w:rFonts w:ascii="Helvetica" w:hAnsi="Helvetica" w:cs="Helvetica"/>
          <w:color w:val="000000"/>
          <w:sz w:val="21"/>
          <w:szCs w:val="21"/>
        </w:rPr>
        <w:t>. The law says you can decide if you want to say no and your partner has to respect your decision.</w:t>
      </w:r>
    </w:p>
    <w:p w14:paraId="22F25819"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p>
    <w:p w14:paraId="462A6A68"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p>
    <w:p w14:paraId="6E8A31C0" w14:textId="77777777"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lastRenderedPageBreak/>
        <w:t>Implanon protects against STIs.</w:t>
      </w:r>
    </w:p>
    <w:p w14:paraId="46A3870A" w14:textId="77777777" w:rsid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FALSE</w:t>
      </w:r>
      <w:r>
        <w:rPr>
          <w:rFonts w:ascii="Helvetica" w:hAnsi="Helvetica" w:cs="Helvetica"/>
          <w:color w:val="000000"/>
          <w:sz w:val="21"/>
          <w:szCs w:val="21"/>
        </w:rPr>
        <w:t>. Implanon protects against pregnancy but not STIs. Not having sex or using condoms are the best ways to protect against STIs.</w:t>
      </w:r>
    </w:p>
    <w:p w14:paraId="0A8060E1" w14:textId="77777777" w:rsidR="009C1B10" w:rsidRPr="009C1B10" w:rsidRDefault="009C1B10" w:rsidP="009C1B10">
      <w:pPr>
        <w:pStyle w:val="NormalWeb"/>
        <w:shd w:val="clear" w:color="auto" w:fill="FFFFFF"/>
        <w:spacing w:before="0" w:beforeAutospacing="0" w:after="150" w:afterAutospacing="0" w:line="276" w:lineRule="auto"/>
        <w:rPr>
          <w:rFonts w:ascii="Helvetica" w:hAnsi="Helvetica" w:cs="Helvetica"/>
          <w:b/>
          <w:color w:val="000000"/>
          <w:sz w:val="23"/>
          <w:szCs w:val="21"/>
        </w:rPr>
      </w:pPr>
      <w:r w:rsidRPr="009C1B10">
        <w:rPr>
          <w:rFonts w:ascii="Helvetica" w:hAnsi="Helvetica" w:cs="Helvetica"/>
          <w:b/>
          <w:color w:val="000000"/>
          <w:sz w:val="23"/>
          <w:szCs w:val="21"/>
        </w:rPr>
        <w:t>People who are wise are in control of their bodies and are prepared if they are thinking about having sex.</w:t>
      </w:r>
    </w:p>
    <w:p w14:paraId="1FA36875" w14:textId="3E59B368" w:rsidR="0076318A" w:rsidRPr="009C1B10" w:rsidRDefault="009C1B10" w:rsidP="009C1B10">
      <w:pPr>
        <w:pStyle w:val="NormalWeb"/>
        <w:shd w:val="clear" w:color="auto" w:fill="FFFFFF"/>
        <w:spacing w:before="0" w:beforeAutospacing="0" w:after="150" w:afterAutospacing="0" w:line="276" w:lineRule="auto"/>
        <w:rPr>
          <w:rFonts w:ascii="Helvetica" w:hAnsi="Helvetica" w:cs="Helvetica"/>
          <w:color w:val="000000"/>
          <w:sz w:val="21"/>
          <w:szCs w:val="21"/>
        </w:rPr>
      </w:pPr>
      <w:r>
        <w:rPr>
          <w:rStyle w:val="Strong"/>
          <w:rFonts w:ascii="Helvetica" w:hAnsi="Helvetica" w:cs="Helvetica"/>
          <w:color w:val="000000"/>
          <w:sz w:val="21"/>
          <w:szCs w:val="21"/>
        </w:rPr>
        <w:t>TRUE</w:t>
      </w:r>
      <w:r>
        <w:rPr>
          <w:rFonts w:ascii="Helvetica" w:hAnsi="Helvetica" w:cs="Helvetica"/>
          <w:color w:val="000000"/>
          <w:sz w:val="21"/>
          <w:szCs w:val="21"/>
        </w:rPr>
        <w:t>. Guys and girls need to think about being prepared with accurate information and condoms if they are thinking about having sex. They need to discuss these issues before they decide to, or feel pressured into, having sex</w:t>
      </w:r>
    </w:p>
    <w:sectPr w:rsidR="0076318A" w:rsidRPr="009C1B10" w:rsidSect="009F085E">
      <w:headerReference w:type="even" r:id="rId9"/>
      <w:headerReference w:type="default" r:id="rId10"/>
      <w:footerReference w:type="even" r:id="rId11"/>
      <w:footerReference w:type="default" r:id="rId12"/>
      <w:headerReference w:type="first" r:id="rId13"/>
      <w:footerReference w:type="first" r:id="rId14"/>
      <w:pgSz w:w="11906" w:h="16838"/>
      <w:pgMar w:top="2211" w:right="1440" w:bottom="709" w:left="1440"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4E5D" w14:textId="77777777" w:rsidR="00C87736" w:rsidRDefault="00C87736" w:rsidP="00F10BB9">
      <w:pPr>
        <w:spacing w:after="0"/>
      </w:pPr>
      <w:r>
        <w:separator/>
      </w:r>
    </w:p>
  </w:endnote>
  <w:endnote w:type="continuationSeparator" w:id="0">
    <w:p w14:paraId="3E92BF05" w14:textId="77777777" w:rsidR="00C87736" w:rsidRDefault="00C87736" w:rsidP="00F10B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AB430" w14:textId="69155078" w:rsidR="00F50CD2" w:rsidRDefault="00C87736">
    <w:pPr>
      <w:pStyle w:val="Footer"/>
    </w:pPr>
    <w:sdt>
      <w:sdtPr>
        <w:id w:val="969400743"/>
        <w:placeholder>
          <w:docPart w:val="7088A19581621B46ABA9BE0D038A9056"/>
        </w:placeholder>
        <w:temporary/>
        <w:showingPlcHdr/>
      </w:sdtPr>
      <w:sdtEndPr/>
      <w:sdtContent>
        <w:r w:rsidR="00F50CD2">
          <w:t>[Type text]</w:t>
        </w:r>
      </w:sdtContent>
    </w:sdt>
    <w:r w:rsidR="00F50CD2">
      <w:ptab w:relativeTo="margin" w:alignment="center" w:leader="none"/>
    </w:r>
    <w:sdt>
      <w:sdtPr>
        <w:id w:val="969400748"/>
        <w:placeholder>
          <w:docPart w:val="85E9C6E68786814FBFB5E15C80B287BB"/>
        </w:placeholder>
        <w:temporary/>
        <w:showingPlcHdr/>
      </w:sdtPr>
      <w:sdtEndPr/>
      <w:sdtContent>
        <w:r w:rsidR="00F50CD2">
          <w:t>[Type text]</w:t>
        </w:r>
      </w:sdtContent>
    </w:sdt>
    <w:r w:rsidR="00F50CD2">
      <w:ptab w:relativeTo="margin" w:alignment="right" w:leader="none"/>
    </w:r>
    <w:sdt>
      <w:sdtPr>
        <w:id w:val="969400753"/>
        <w:placeholder>
          <w:docPart w:val="8061181FAD5406459F774DA8596FDCE2"/>
        </w:placeholder>
        <w:temporary/>
        <w:showingPlcHdr/>
      </w:sdtPr>
      <w:sdtEndPr/>
      <w:sdtContent>
        <w:r w:rsidR="00F50CD2">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7054"/>
      <w:gridCol w:w="2693"/>
    </w:tblGrid>
    <w:tr w:rsidR="00F50CD2" w14:paraId="34EBF8AB" w14:textId="77777777" w:rsidTr="00F50CD2">
      <w:trPr>
        <w:trHeight w:val="984"/>
      </w:trPr>
      <w:tc>
        <w:tcPr>
          <w:tcW w:w="7054" w:type="dxa"/>
          <w:tcBorders>
            <w:top w:val="single" w:sz="4" w:space="0" w:color="000000"/>
            <w:left w:val="nil"/>
            <w:bottom w:val="nil"/>
            <w:right w:val="nil"/>
          </w:tcBorders>
        </w:tcPr>
        <w:p w14:paraId="207211A2" w14:textId="67E9E8E1" w:rsidR="00F50CD2" w:rsidRPr="00F10BB9" w:rsidRDefault="00F50CD2" w:rsidP="00F50CD2">
          <w:pPr>
            <w:pStyle w:val="Footer"/>
            <w:rPr>
              <w:color w:val="7F7F7F"/>
              <w:sz w:val="18"/>
              <w:szCs w:val="20"/>
            </w:rPr>
          </w:pPr>
          <w:r w:rsidRPr="00F10BB9">
            <w:rPr>
              <w:color w:val="808080"/>
              <w:sz w:val="20"/>
              <w:szCs w:val="28"/>
            </w:rPr>
            <w:t>Let’s Yarn! Kaiyai Girl resource</w:t>
          </w:r>
          <w:r w:rsidR="00AF3D06">
            <w:rPr>
              <w:sz w:val="20"/>
            </w:rPr>
            <w:t xml:space="preserve">: </w:t>
          </w:r>
          <w:r w:rsidR="009C1B10">
            <w:rPr>
              <w:sz w:val="20"/>
            </w:rPr>
            <w:t>Resource sheet 3.4</w:t>
          </w:r>
        </w:p>
        <w:p w14:paraId="531B3C3B" w14:textId="7FABB9CB" w:rsidR="00F50CD2" w:rsidRDefault="00AF3D06" w:rsidP="00F50CD2">
          <w:pPr>
            <w:pStyle w:val="Footer"/>
            <w:rPr>
              <w:sz w:val="20"/>
              <w:szCs w:val="20"/>
            </w:rPr>
          </w:pPr>
          <w:r>
            <w:rPr>
              <w:color w:val="7F7F7F"/>
              <w:sz w:val="20"/>
              <w:szCs w:val="20"/>
            </w:rPr>
            <w:t xml:space="preserve">© </w:t>
          </w:r>
          <w:r w:rsidR="00F50CD2">
            <w:rPr>
              <w:color w:val="7F7F7F"/>
              <w:sz w:val="20"/>
              <w:szCs w:val="20"/>
            </w:rPr>
            <w:t xml:space="preserve">Government of Western Australia Department of Health </w:t>
          </w:r>
          <w:hyperlink r:id="rId1" w:history="1">
            <w:r w:rsidR="00F50CD2" w:rsidRPr="00CF4E31">
              <w:rPr>
                <w:rStyle w:val="Hyperlink"/>
                <w:sz w:val="20"/>
                <w:szCs w:val="20"/>
              </w:rPr>
              <w:t>www.letsyarn.health.wa.gov.au</w:t>
            </w:r>
          </w:hyperlink>
          <w:r w:rsidR="00F50CD2">
            <w:rPr>
              <w:sz w:val="20"/>
              <w:szCs w:val="20"/>
            </w:rPr>
            <w:t xml:space="preserve"> </w:t>
          </w:r>
        </w:p>
        <w:p w14:paraId="7406D18E" w14:textId="77777777" w:rsidR="00F50CD2" w:rsidRDefault="00F50CD2" w:rsidP="00F50CD2">
          <w:pPr>
            <w:pStyle w:val="Footer"/>
            <w:rPr>
              <w:sz w:val="24"/>
              <w:szCs w:val="24"/>
            </w:rPr>
          </w:pPr>
        </w:p>
        <w:p w14:paraId="56E28F1B" w14:textId="77777777" w:rsidR="00F50CD2" w:rsidRDefault="00F50CD2" w:rsidP="00F50CD2">
          <w:pPr>
            <w:pStyle w:val="Footer"/>
            <w:rPr>
              <w:lang w:val="en-US" w:eastAsia="zh-CN"/>
            </w:rPr>
          </w:pPr>
        </w:p>
      </w:tc>
      <w:tc>
        <w:tcPr>
          <w:tcW w:w="2693" w:type="dxa"/>
          <w:tcBorders>
            <w:top w:val="single" w:sz="4" w:space="0" w:color="000000"/>
            <w:left w:val="nil"/>
            <w:bottom w:val="nil"/>
            <w:right w:val="nil"/>
          </w:tcBorders>
        </w:tcPr>
        <w:p w14:paraId="4C98D952" w14:textId="77777777" w:rsidR="00F50CD2" w:rsidRDefault="00F50CD2" w:rsidP="00F50CD2">
          <w:pPr>
            <w:pStyle w:val="Footer"/>
            <w:snapToGrid w:val="0"/>
            <w:jc w:val="right"/>
            <w:rPr>
              <w:rFonts w:eastAsia="MS PGothic" w:cs="Arial"/>
              <w:szCs w:val="24"/>
              <w:lang w:val="en-US" w:eastAsia="zh-CN"/>
            </w:rPr>
          </w:pPr>
        </w:p>
        <w:p w14:paraId="1ED608D1" w14:textId="77777777" w:rsidR="00F50CD2" w:rsidRPr="00F10BB9" w:rsidRDefault="00F50CD2" w:rsidP="00F50CD2">
          <w:pPr>
            <w:pStyle w:val="Footer"/>
            <w:jc w:val="right"/>
          </w:pPr>
          <w:r w:rsidRPr="00F10BB9">
            <w:rPr>
              <w:sz w:val="20"/>
            </w:rPr>
            <w:t xml:space="preserve">Page </w:t>
          </w:r>
          <w:r w:rsidRPr="00F10BB9">
            <w:rPr>
              <w:sz w:val="20"/>
            </w:rPr>
            <w:fldChar w:fldCharType="begin"/>
          </w:r>
          <w:r w:rsidRPr="00F10BB9">
            <w:rPr>
              <w:sz w:val="20"/>
            </w:rPr>
            <w:instrText xml:space="preserve"> PAGE </w:instrText>
          </w:r>
          <w:r w:rsidRPr="00F10BB9">
            <w:rPr>
              <w:sz w:val="20"/>
            </w:rPr>
            <w:fldChar w:fldCharType="separate"/>
          </w:r>
          <w:r w:rsidR="00752249">
            <w:rPr>
              <w:noProof/>
              <w:sz w:val="20"/>
            </w:rPr>
            <w:t>2</w:t>
          </w:r>
          <w:r w:rsidRPr="00F10BB9">
            <w:rPr>
              <w:sz w:val="20"/>
            </w:rPr>
            <w:fldChar w:fldCharType="end"/>
          </w:r>
          <w:r w:rsidRPr="00F10BB9">
            <w:rPr>
              <w:sz w:val="20"/>
            </w:rPr>
            <w:t xml:space="preserve"> of </w:t>
          </w:r>
          <w:r w:rsidRPr="00F10BB9">
            <w:rPr>
              <w:sz w:val="20"/>
            </w:rPr>
            <w:fldChar w:fldCharType="begin"/>
          </w:r>
          <w:r w:rsidRPr="00F10BB9">
            <w:rPr>
              <w:sz w:val="20"/>
            </w:rPr>
            <w:instrText xml:space="preserve"> NUMPAGES \*Arabic </w:instrText>
          </w:r>
          <w:r w:rsidRPr="00F10BB9">
            <w:rPr>
              <w:sz w:val="20"/>
            </w:rPr>
            <w:fldChar w:fldCharType="separate"/>
          </w:r>
          <w:r w:rsidR="00752249">
            <w:rPr>
              <w:noProof/>
              <w:sz w:val="20"/>
            </w:rPr>
            <w:t>2</w:t>
          </w:r>
          <w:r w:rsidRPr="00F10BB9">
            <w:rPr>
              <w:sz w:val="20"/>
            </w:rPr>
            <w:fldChar w:fldCharType="end"/>
          </w:r>
        </w:p>
        <w:p w14:paraId="141CEE3B" w14:textId="77777777" w:rsidR="00F50CD2" w:rsidRDefault="00F50CD2" w:rsidP="00F50CD2">
          <w:pPr>
            <w:pStyle w:val="Footer"/>
            <w:ind w:right="317"/>
            <w:rPr>
              <w:lang w:val="en-US" w:eastAsia="zh-CN"/>
            </w:rPr>
          </w:pPr>
        </w:p>
      </w:tc>
    </w:tr>
  </w:tbl>
  <w:p w14:paraId="448A5492" w14:textId="12A84699" w:rsidR="00F50CD2" w:rsidRDefault="00F50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33C5D" w14:textId="77777777" w:rsidR="00752249" w:rsidRDefault="00752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E942E" w14:textId="77777777" w:rsidR="00C87736" w:rsidRDefault="00C87736" w:rsidP="00F10BB9">
      <w:pPr>
        <w:spacing w:after="0"/>
      </w:pPr>
      <w:r>
        <w:separator/>
      </w:r>
    </w:p>
  </w:footnote>
  <w:footnote w:type="continuationSeparator" w:id="0">
    <w:p w14:paraId="6DA5429E" w14:textId="77777777" w:rsidR="00C87736" w:rsidRDefault="00C87736" w:rsidP="00F10B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006B" w14:textId="77777777" w:rsidR="00752249" w:rsidRDefault="007522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6DE2" w14:textId="229C3594" w:rsidR="00F50CD2" w:rsidRDefault="00F50CD2">
    <w:pPr>
      <w:pStyle w:val="Header"/>
    </w:pPr>
    <w:r>
      <w:rPr>
        <w:noProof/>
        <w:lang w:val="en-AU" w:eastAsia="en-AU"/>
      </w:rPr>
      <w:drawing>
        <wp:anchor distT="0" distB="0" distL="114300" distR="114300" simplePos="0" relativeHeight="251658240" behindDoc="1" locked="0" layoutInCell="1" allowOverlap="1" wp14:anchorId="3E96E828" wp14:editId="2918B2F0">
          <wp:simplePos x="0" y="0"/>
          <wp:positionH relativeFrom="column">
            <wp:posOffset>-685800</wp:posOffset>
          </wp:positionH>
          <wp:positionV relativeFrom="paragraph">
            <wp:posOffset>-190500</wp:posOffset>
          </wp:positionV>
          <wp:extent cx="7129780" cy="104268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syarn_header.eps"/>
                  <pic:cNvPicPr/>
                </pic:nvPicPr>
                <pic:blipFill>
                  <a:blip r:embed="rId1">
                    <a:extLst>
                      <a:ext uri="{28A0092B-C50C-407E-A947-70E740481C1C}">
                        <a14:useLocalDpi xmlns:a14="http://schemas.microsoft.com/office/drawing/2010/main" val="0"/>
                      </a:ext>
                    </a:extLst>
                  </a:blip>
                  <a:stretch>
                    <a:fillRect/>
                  </a:stretch>
                </pic:blipFill>
                <pic:spPr>
                  <a:xfrm>
                    <a:off x="0" y="0"/>
                    <a:ext cx="7129780" cy="10426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5D598" w14:textId="77777777" w:rsidR="00752249" w:rsidRDefault="00752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F33"/>
    <w:multiLevelType w:val="hybridMultilevel"/>
    <w:tmpl w:val="7DDE3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002046"/>
    <w:multiLevelType w:val="hybridMultilevel"/>
    <w:tmpl w:val="A63A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76504"/>
    <w:multiLevelType w:val="multilevel"/>
    <w:tmpl w:val="3F4A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A336C"/>
    <w:multiLevelType w:val="multilevel"/>
    <w:tmpl w:val="D8DC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D15B0"/>
    <w:multiLevelType w:val="multilevel"/>
    <w:tmpl w:val="8D60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85C78"/>
    <w:multiLevelType w:val="hybridMultilevel"/>
    <w:tmpl w:val="664018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83A17B9"/>
    <w:multiLevelType w:val="hybridMultilevel"/>
    <w:tmpl w:val="8016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F17A44"/>
    <w:multiLevelType w:val="multilevel"/>
    <w:tmpl w:val="9C0E5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48008C"/>
    <w:multiLevelType w:val="hybridMultilevel"/>
    <w:tmpl w:val="48EE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2557D1"/>
    <w:multiLevelType w:val="multilevel"/>
    <w:tmpl w:val="7A00B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CB24CE"/>
    <w:multiLevelType w:val="multilevel"/>
    <w:tmpl w:val="42FA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2652C"/>
    <w:multiLevelType w:val="multilevel"/>
    <w:tmpl w:val="3C10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F4002"/>
    <w:multiLevelType w:val="hybridMultilevel"/>
    <w:tmpl w:val="AFFE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630AB9"/>
    <w:multiLevelType w:val="multilevel"/>
    <w:tmpl w:val="3E9C6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2B5647"/>
    <w:multiLevelType w:val="hybridMultilevel"/>
    <w:tmpl w:val="3468E5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527715"/>
    <w:multiLevelType w:val="multilevel"/>
    <w:tmpl w:val="80B07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FA0D13"/>
    <w:multiLevelType w:val="multilevel"/>
    <w:tmpl w:val="6A2E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8"/>
  </w:num>
  <w:num w:numId="4">
    <w:abstractNumId w:val="17"/>
  </w:num>
  <w:num w:numId="5">
    <w:abstractNumId w:val="3"/>
  </w:num>
  <w:num w:numId="6">
    <w:abstractNumId w:val="7"/>
  </w:num>
  <w:num w:numId="7">
    <w:abstractNumId w:val="13"/>
  </w:num>
  <w:num w:numId="8">
    <w:abstractNumId w:val="4"/>
  </w:num>
  <w:num w:numId="9">
    <w:abstractNumId w:val="0"/>
  </w:num>
  <w:num w:numId="10">
    <w:abstractNumId w:val="11"/>
  </w:num>
  <w:num w:numId="11">
    <w:abstractNumId w:val="6"/>
  </w:num>
  <w:num w:numId="12">
    <w:abstractNumId w:val="10"/>
  </w:num>
  <w:num w:numId="13">
    <w:abstractNumId w:val="1"/>
  </w:num>
  <w:num w:numId="14">
    <w:abstractNumId w:val="12"/>
  </w:num>
  <w:num w:numId="15">
    <w:abstractNumId w:val="15"/>
  </w:num>
  <w:num w:numId="16">
    <w:abstractNumId w:val="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efaultTableStyle w:val="LightShading-Accent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C"/>
    <w:rsid w:val="000172FD"/>
    <w:rsid w:val="000B3316"/>
    <w:rsid w:val="001437E0"/>
    <w:rsid w:val="00171B7B"/>
    <w:rsid w:val="001C7D1F"/>
    <w:rsid w:val="001F6030"/>
    <w:rsid w:val="001F68E9"/>
    <w:rsid w:val="001F68EC"/>
    <w:rsid w:val="00220E8F"/>
    <w:rsid w:val="00244A3E"/>
    <w:rsid w:val="002C7D7D"/>
    <w:rsid w:val="00355004"/>
    <w:rsid w:val="003929E7"/>
    <w:rsid w:val="003B2C0B"/>
    <w:rsid w:val="00466DB9"/>
    <w:rsid w:val="00471692"/>
    <w:rsid w:val="004A609E"/>
    <w:rsid w:val="004B3E1F"/>
    <w:rsid w:val="004C2780"/>
    <w:rsid w:val="004C2F00"/>
    <w:rsid w:val="004C6976"/>
    <w:rsid w:val="00524282"/>
    <w:rsid w:val="00540D41"/>
    <w:rsid w:val="0056716B"/>
    <w:rsid w:val="005A409E"/>
    <w:rsid w:val="005A558C"/>
    <w:rsid w:val="00610000"/>
    <w:rsid w:val="006E3BAE"/>
    <w:rsid w:val="006F52D0"/>
    <w:rsid w:val="00752249"/>
    <w:rsid w:val="0076318A"/>
    <w:rsid w:val="0077027C"/>
    <w:rsid w:val="007737F1"/>
    <w:rsid w:val="007754A2"/>
    <w:rsid w:val="007D793C"/>
    <w:rsid w:val="007E0813"/>
    <w:rsid w:val="00881846"/>
    <w:rsid w:val="00897837"/>
    <w:rsid w:val="008F7FE4"/>
    <w:rsid w:val="00930DF8"/>
    <w:rsid w:val="009668ED"/>
    <w:rsid w:val="00981DA1"/>
    <w:rsid w:val="00990D6C"/>
    <w:rsid w:val="009949AB"/>
    <w:rsid w:val="009B041F"/>
    <w:rsid w:val="009B141E"/>
    <w:rsid w:val="009C1B10"/>
    <w:rsid w:val="009F085E"/>
    <w:rsid w:val="00A91C4C"/>
    <w:rsid w:val="00AA5B0F"/>
    <w:rsid w:val="00AB0C92"/>
    <w:rsid w:val="00AF3D06"/>
    <w:rsid w:val="00B22DA0"/>
    <w:rsid w:val="00B3333A"/>
    <w:rsid w:val="00B80993"/>
    <w:rsid w:val="00BB5682"/>
    <w:rsid w:val="00BD41EB"/>
    <w:rsid w:val="00BE3C2D"/>
    <w:rsid w:val="00C22E72"/>
    <w:rsid w:val="00C7143D"/>
    <w:rsid w:val="00C87736"/>
    <w:rsid w:val="00C95D2A"/>
    <w:rsid w:val="00CC59E9"/>
    <w:rsid w:val="00CE6E4F"/>
    <w:rsid w:val="00CF64E2"/>
    <w:rsid w:val="00D147D4"/>
    <w:rsid w:val="00D452FF"/>
    <w:rsid w:val="00D84D8D"/>
    <w:rsid w:val="00D9301F"/>
    <w:rsid w:val="00D965BD"/>
    <w:rsid w:val="00DE4BFE"/>
    <w:rsid w:val="00DF3BBE"/>
    <w:rsid w:val="00E40563"/>
    <w:rsid w:val="00E47483"/>
    <w:rsid w:val="00EE264D"/>
    <w:rsid w:val="00F02C40"/>
    <w:rsid w:val="00F10BB9"/>
    <w:rsid w:val="00F50CD2"/>
    <w:rsid w:val="00F726C0"/>
    <w:rsid w:val="00FF0D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C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qFormat="1"/>
    <w:lsdException w:name="Default Paragraph Font" w:uiPriority="1" w:unhideWhenUsed="1"/>
    <w:lsdException w:name="Subtitle" w:uiPriority="11" w:qFormat="1"/>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9B041F"/>
    <w:pPr>
      <w:spacing w:after="170" w:line="240" w:lineRule="auto"/>
    </w:pPr>
    <w:rPr>
      <w:rFonts w:ascii="Arial" w:hAnsi="Arial"/>
    </w:rPr>
  </w:style>
  <w:style w:type="paragraph" w:styleId="Heading1">
    <w:name w:val="heading 1"/>
    <w:basedOn w:val="Normal"/>
    <w:next w:val="Normal"/>
    <w:link w:val="Heading1Char"/>
    <w:autoRedefine/>
    <w:uiPriority w:val="9"/>
    <w:qFormat/>
    <w:rsid w:val="00B22DA0"/>
    <w:pPr>
      <w:keepNext/>
      <w:keepLines/>
      <w:spacing w:after="12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autoRedefine/>
    <w:uiPriority w:val="9"/>
    <w:qFormat/>
    <w:rsid w:val="00B22DA0"/>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EE264D"/>
    <w:pPr>
      <w:spacing w:before="240" w:after="660"/>
    </w:pPr>
    <w:rPr>
      <w:b/>
      <w:color w:val="B29E7A"/>
      <w:sz w:val="44"/>
    </w:rPr>
  </w:style>
  <w:style w:type="paragraph" w:customStyle="1" w:styleId="Subheadlines">
    <w:name w:val="Sub headlines"/>
    <w:basedOn w:val="Normal"/>
    <w:next w:val="Normal"/>
    <w:qFormat/>
    <w:rsid w:val="00B80993"/>
    <w:rPr>
      <w:b/>
      <w:color w:val="595959" w:themeColor="text1" w:themeTint="A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B22DA0"/>
    <w:rPr>
      <w:rFonts w:ascii="Arial" w:eastAsiaTheme="majorEastAsia" w:hAnsi="Arial" w:cstheme="majorBidi"/>
      <w:b/>
      <w:bCs/>
      <w:color w:val="000000" w:themeColor="text1"/>
      <w:sz w:val="40"/>
      <w:szCs w:val="28"/>
    </w:rPr>
  </w:style>
  <w:style w:type="character" w:customStyle="1" w:styleId="Heading2Char">
    <w:name w:val="Heading 2 Char"/>
    <w:basedOn w:val="DefaultParagraphFont"/>
    <w:link w:val="Heading2"/>
    <w:uiPriority w:val="9"/>
    <w:rsid w:val="00B22DA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5A558C"/>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A558C"/>
    <w:rPr>
      <w:i/>
      <w:iCs/>
    </w:rPr>
  </w:style>
  <w:style w:type="character" w:styleId="Strong">
    <w:name w:val="Strong"/>
    <w:basedOn w:val="DefaultParagraphFont"/>
    <w:uiPriority w:val="22"/>
    <w:qFormat/>
    <w:rsid w:val="005A558C"/>
    <w:rPr>
      <w:b/>
      <w:bCs/>
    </w:rPr>
  </w:style>
  <w:style w:type="character" w:customStyle="1" w:styleId="apple-converted-space">
    <w:name w:val="apple-converted-space"/>
    <w:basedOn w:val="DefaultParagraphFont"/>
    <w:rsid w:val="005A558C"/>
  </w:style>
  <w:style w:type="paragraph" w:styleId="Header">
    <w:name w:val="header"/>
    <w:basedOn w:val="Normal"/>
    <w:link w:val="HeaderChar"/>
    <w:unhideWhenUsed/>
    <w:rsid w:val="004C2F00"/>
    <w:pPr>
      <w:widowControl w:val="0"/>
      <w:suppressAutoHyphens/>
      <w:spacing w:after="0"/>
    </w:pPr>
    <w:rPr>
      <w:rFonts w:eastAsia="MS PGothic" w:cs="Arial"/>
      <w:sz w:val="24"/>
      <w:szCs w:val="24"/>
      <w:lang w:val="en-US" w:eastAsia="zh-CN"/>
    </w:rPr>
  </w:style>
  <w:style w:type="character" w:customStyle="1" w:styleId="HeaderChar">
    <w:name w:val="Header Char"/>
    <w:basedOn w:val="DefaultParagraphFont"/>
    <w:link w:val="Header"/>
    <w:rsid w:val="004C2F00"/>
    <w:rPr>
      <w:rFonts w:ascii="Arial" w:eastAsia="MS PGothic" w:hAnsi="Arial" w:cs="Arial"/>
      <w:sz w:val="24"/>
      <w:szCs w:val="24"/>
      <w:lang w:val="en-US" w:eastAsia="zh-CN"/>
    </w:rPr>
  </w:style>
  <w:style w:type="paragraph" w:styleId="Footer">
    <w:name w:val="footer"/>
    <w:basedOn w:val="Normal"/>
    <w:link w:val="FooterChar"/>
    <w:rsid w:val="00F10BB9"/>
    <w:pPr>
      <w:tabs>
        <w:tab w:val="center" w:pos="4513"/>
        <w:tab w:val="right" w:pos="9026"/>
      </w:tabs>
      <w:spacing w:after="0"/>
    </w:pPr>
  </w:style>
  <w:style w:type="character" w:customStyle="1" w:styleId="FooterChar">
    <w:name w:val="Footer Char"/>
    <w:basedOn w:val="DefaultParagraphFont"/>
    <w:link w:val="Footer"/>
    <w:rsid w:val="00F10BB9"/>
    <w:rPr>
      <w:rFonts w:ascii="Arial" w:hAnsi="Arial"/>
    </w:rPr>
  </w:style>
  <w:style w:type="character" w:styleId="FollowedHyperlink">
    <w:name w:val="FollowedHyperlink"/>
    <w:basedOn w:val="DefaultParagraphFont"/>
    <w:uiPriority w:val="99"/>
    <w:semiHidden/>
    <w:rsid w:val="00EE264D"/>
    <w:rPr>
      <w:color w:val="6E298D" w:themeColor="followedHyperlink"/>
      <w:u w:val="single"/>
    </w:rPr>
  </w:style>
  <w:style w:type="table" w:styleId="LightShading-Accent2">
    <w:name w:val="Light Shading Accent 2"/>
    <w:aliases w:val="Let's Yarn Table"/>
    <w:basedOn w:val="TableNormal"/>
    <w:uiPriority w:val="60"/>
    <w:rsid w:val="00CC59E9"/>
    <w:pPr>
      <w:spacing w:after="0" w:line="240" w:lineRule="auto"/>
    </w:pPr>
    <w:rPr>
      <w:color w:val="404040" w:themeColor="text1" w:themeTint="BF"/>
      <w:sz w:val="20"/>
    </w:rPr>
    <w:tblPr>
      <w:tblStyleRowBandSize w:val="1"/>
      <w:tblStyleColBandSize w:val="1"/>
      <w:tblBorders>
        <w:top w:val="single" w:sz="8" w:space="0" w:color="B29E7A"/>
        <w:left w:val="single" w:sz="8" w:space="0" w:color="B29E7A"/>
        <w:bottom w:val="single" w:sz="8" w:space="0" w:color="B29E7A"/>
        <w:right w:val="single" w:sz="8" w:space="0" w:color="B29E7A"/>
        <w:insideH w:val="single" w:sz="8" w:space="0" w:color="B29E7A"/>
        <w:insideV w:val="single" w:sz="8" w:space="0" w:color="B29E7A"/>
      </w:tblBorders>
    </w:tblPr>
    <w:tcPr>
      <w:shd w:val="clear" w:color="auto" w:fill="auto"/>
    </w:tcPr>
    <w:tblStylePr w:type="firstRow">
      <w:pPr>
        <w:spacing w:before="0" w:after="0" w:line="240" w:lineRule="auto"/>
        <w:jc w:val="left"/>
      </w:pPr>
      <w:rPr>
        <w:b/>
        <w:bCs/>
      </w:rPr>
      <w:tblPr/>
      <w:tcPr>
        <w:tcBorders>
          <w:top w:val="single" w:sz="8" w:space="0" w:color="B29E7A"/>
          <w:left w:val="nil"/>
          <w:bottom w:val="nil"/>
          <w:right w:val="nil"/>
          <w:insideH w:val="nil"/>
          <w:insideV w:val="nil"/>
        </w:tcBorders>
        <w:vAlign w:val="center"/>
      </w:tcPr>
    </w:tblStylePr>
    <w:tblStylePr w:type="lastRow">
      <w:pPr>
        <w:spacing w:before="0" w:after="0" w:line="240" w:lineRule="auto"/>
      </w:pPr>
      <w:rPr>
        <w:b/>
        <w:bCs/>
      </w:rPr>
      <w:tblPr/>
      <w:tcPr>
        <w:tcBorders>
          <w:top w:val="single" w:sz="8" w:space="0" w:color="CED9B4" w:themeColor="accent2"/>
          <w:left w:val="nil"/>
          <w:bottom w:val="single" w:sz="8" w:space="0" w:color="CED9B4" w:themeColor="accent2"/>
          <w:right w:val="nil"/>
          <w:insideH w:val="nil"/>
          <w:insideV w:val="nil"/>
        </w:tcBorders>
      </w:tcPr>
    </w:tblStylePr>
    <w:tblStylePr w:type="firstCol">
      <w:rPr>
        <w:b/>
        <w:bCs/>
      </w:rPr>
    </w:tblStylePr>
    <w:tblStylePr w:type="lastCol">
      <w:rPr>
        <w:b/>
        <w:bCs/>
      </w:rPr>
    </w:tblStylePr>
    <w:tblStylePr w:type="band1Horz">
      <w:pPr>
        <w:jc w:val="left"/>
      </w:pPr>
      <w:rPr>
        <w:color w:val="404040" w:themeColor="text1" w:themeTint="BF"/>
      </w:rPr>
      <w:tblPr/>
      <w:tcPr>
        <w:shd w:val="clear" w:color="auto" w:fill="F1EADA"/>
      </w:tcPr>
    </w:tblStylePr>
  </w:style>
  <w:style w:type="table" w:styleId="LightShading-Accent5">
    <w:name w:val="Light Shading Accent 5"/>
    <w:basedOn w:val="TableNormal"/>
    <w:uiPriority w:val="60"/>
    <w:rsid w:val="00CC59E9"/>
    <w:pPr>
      <w:spacing w:after="0" w:line="240" w:lineRule="auto"/>
    </w:pPr>
    <w:rPr>
      <w:color w:val="A7BB8B" w:themeColor="accent5" w:themeShade="BF"/>
    </w:rPr>
    <w:tblPr>
      <w:tblStyleRowBandSize w:val="1"/>
      <w:tblStyleColBandSize w:val="1"/>
      <w:tblBorders>
        <w:top w:val="single" w:sz="8" w:space="0" w:color="DCE4D1" w:themeColor="accent5"/>
        <w:bottom w:val="single" w:sz="8" w:space="0" w:color="DCE4D1" w:themeColor="accent5"/>
      </w:tblBorders>
    </w:tblPr>
    <w:tblStylePr w:type="firstRow">
      <w:pPr>
        <w:spacing w:before="0" w:after="0" w:line="240" w:lineRule="auto"/>
      </w:pPr>
      <w:rPr>
        <w:b/>
        <w:bCs/>
      </w:rPr>
      <w:tblPr/>
      <w:tcPr>
        <w:tcBorders>
          <w:top w:val="single" w:sz="8" w:space="0" w:color="DCE4D1" w:themeColor="accent5"/>
          <w:left w:val="nil"/>
          <w:bottom w:val="single" w:sz="8" w:space="0" w:color="DCE4D1" w:themeColor="accent5"/>
          <w:right w:val="nil"/>
          <w:insideH w:val="nil"/>
          <w:insideV w:val="nil"/>
        </w:tcBorders>
      </w:tcPr>
    </w:tblStylePr>
    <w:tblStylePr w:type="lastRow">
      <w:pPr>
        <w:spacing w:before="0" w:after="0" w:line="240" w:lineRule="auto"/>
      </w:pPr>
      <w:rPr>
        <w:b/>
        <w:bCs/>
      </w:rPr>
      <w:tblPr/>
      <w:tcPr>
        <w:tcBorders>
          <w:top w:val="single" w:sz="8" w:space="0" w:color="DCE4D1" w:themeColor="accent5"/>
          <w:left w:val="nil"/>
          <w:bottom w:val="single" w:sz="8" w:space="0" w:color="DCE4D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8F3" w:themeFill="accent5" w:themeFillTint="3F"/>
      </w:tcPr>
    </w:tblStylePr>
    <w:tblStylePr w:type="band1Horz">
      <w:tblPr/>
      <w:tcPr>
        <w:tcBorders>
          <w:left w:val="nil"/>
          <w:right w:val="nil"/>
          <w:insideH w:val="nil"/>
          <w:insideV w:val="nil"/>
        </w:tcBorders>
        <w:shd w:val="clear" w:color="auto" w:fill="F6F8F3" w:themeFill="accent5" w:themeFillTint="3F"/>
      </w:tcPr>
    </w:tblStylePr>
  </w:style>
  <w:style w:type="table" w:styleId="LightShading">
    <w:name w:val="Light Shading"/>
    <w:basedOn w:val="TableNormal"/>
    <w:uiPriority w:val="60"/>
    <w:rsid w:val="00CC59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qFormat="1"/>
    <w:lsdException w:name="Default Paragraph Font" w:uiPriority="1" w:unhideWhenUsed="1"/>
    <w:lsdException w:name="Subtitle" w:uiPriority="11" w:qFormat="1"/>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9B041F"/>
    <w:pPr>
      <w:spacing w:after="170" w:line="240" w:lineRule="auto"/>
    </w:pPr>
    <w:rPr>
      <w:rFonts w:ascii="Arial" w:hAnsi="Arial"/>
    </w:rPr>
  </w:style>
  <w:style w:type="paragraph" w:styleId="Heading1">
    <w:name w:val="heading 1"/>
    <w:basedOn w:val="Normal"/>
    <w:next w:val="Normal"/>
    <w:link w:val="Heading1Char"/>
    <w:autoRedefine/>
    <w:uiPriority w:val="9"/>
    <w:qFormat/>
    <w:rsid w:val="00B22DA0"/>
    <w:pPr>
      <w:keepNext/>
      <w:keepLines/>
      <w:spacing w:after="12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autoRedefine/>
    <w:uiPriority w:val="9"/>
    <w:qFormat/>
    <w:rsid w:val="00B22DA0"/>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EE264D"/>
    <w:pPr>
      <w:spacing w:before="240" w:after="660"/>
    </w:pPr>
    <w:rPr>
      <w:b/>
      <w:color w:val="B29E7A"/>
      <w:sz w:val="44"/>
    </w:rPr>
  </w:style>
  <w:style w:type="paragraph" w:customStyle="1" w:styleId="Subheadlines">
    <w:name w:val="Sub headlines"/>
    <w:basedOn w:val="Normal"/>
    <w:next w:val="Normal"/>
    <w:qFormat/>
    <w:rsid w:val="00B80993"/>
    <w:rPr>
      <w:b/>
      <w:color w:val="595959" w:themeColor="text1" w:themeTint="A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B22DA0"/>
    <w:rPr>
      <w:rFonts w:ascii="Arial" w:eastAsiaTheme="majorEastAsia" w:hAnsi="Arial" w:cstheme="majorBidi"/>
      <w:b/>
      <w:bCs/>
      <w:color w:val="000000" w:themeColor="text1"/>
      <w:sz w:val="40"/>
      <w:szCs w:val="28"/>
    </w:rPr>
  </w:style>
  <w:style w:type="character" w:customStyle="1" w:styleId="Heading2Char">
    <w:name w:val="Heading 2 Char"/>
    <w:basedOn w:val="DefaultParagraphFont"/>
    <w:link w:val="Heading2"/>
    <w:uiPriority w:val="9"/>
    <w:rsid w:val="00B22DA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5A558C"/>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A558C"/>
    <w:rPr>
      <w:i/>
      <w:iCs/>
    </w:rPr>
  </w:style>
  <w:style w:type="character" w:styleId="Strong">
    <w:name w:val="Strong"/>
    <w:basedOn w:val="DefaultParagraphFont"/>
    <w:uiPriority w:val="22"/>
    <w:qFormat/>
    <w:rsid w:val="005A558C"/>
    <w:rPr>
      <w:b/>
      <w:bCs/>
    </w:rPr>
  </w:style>
  <w:style w:type="character" w:customStyle="1" w:styleId="apple-converted-space">
    <w:name w:val="apple-converted-space"/>
    <w:basedOn w:val="DefaultParagraphFont"/>
    <w:rsid w:val="005A558C"/>
  </w:style>
  <w:style w:type="paragraph" w:styleId="Header">
    <w:name w:val="header"/>
    <w:basedOn w:val="Normal"/>
    <w:link w:val="HeaderChar"/>
    <w:unhideWhenUsed/>
    <w:rsid w:val="004C2F00"/>
    <w:pPr>
      <w:widowControl w:val="0"/>
      <w:suppressAutoHyphens/>
      <w:spacing w:after="0"/>
    </w:pPr>
    <w:rPr>
      <w:rFonts w:eastAsia="MS PGothic" w:cs="Arial"/>
      <w:sz w:val="24"/>
      <w:szCs w:val="24"/>
      <w:lang w:val="en-US" w:eastAsia="zh-CN"/>
    </w:rPr>
  </w:style>
  <w:style w:type="character" w:customStyle="1" w:styleId="HeaderChar">
    <w:name w:val="Header Char"/>
    <w:basedOn w:val="DefaultParagraphFont"/>
    <w:link w:val="Header"/>
    <w:rsid w:val="004C2F00"/>
    <w:rPr>
      <w:rFonts w:ascii="Arial" w:eastAsia="MS PGothic" w:hAnsi="Arial" w:cs="Arial"/>
      <w:sz w:val="24"/>
      <w:szCs w:val="24"/>
      <w:lang w:val="en-US" w:eastAsia="zh-CN"/>
    </w:rPr>
  </w:style>
  <w:style w:type="paragraph" w:styleId="Footer">
    <w:name w:val="footer"/>
    <w:basedOn w:val="Normal"/>
    <w:link w:val="FooterChar"/>
    <w:rsid w:val="00F10BB9"/>
    <w:pPr>
      <w:tabs>
        <w:tab w:val="center" w:pos="4513"/>
        <w:tab w:val="right" w:pos="9026"/>
      </w:tabs>
      <w:spacing w:after="0"/>
    </w:pPr>
  </w:style>
  <w:style w:type="character" w:customStyle="1" w:styleId="FooterChar">
    <w:name w:val="Footer Char"/>
    <w:basedOn w:val="DefaultParagraphFont"/>
    <w:link w:val="Footer"/>
    <w:rsid w:val="00F10BB9"/>
    <w:rPr>
      <w:rFonts w:ascii="Arial" w:hAnsi="Arial"/>
    </w:rPr>
  </w:style>
  <w:style w:type="character" w:styleId="FollowedHyperlink">
    <w:name w:val="FollowedHyperlink"/>
    <w:basedOn w:val="DefaultParagraphFont"/>
    <w:uiPriority w:val="99"/>
    <w:semiHidden/>
    <w:rsid w:val="00EE264D"/>
    <w:rPr>
      <w:color w:val="6E298D" w:themeColor="followedHyperlink"/>
      <w:u w:val="single"/>
    </w:rPr>
  </w:style>
  <w:style w:type="table" w:styleId="LightShading-Accent2">
    <w:name w:val="Light Shading Accent 2"/>
    <w:aliases w:val="Let's Yarn Table"/>
    <w:basedOn w:val="TableNormal"/>
    <w:uiPriority w:val="60"/>
    <w:rsid w:val="00CC59E9"/>
    <w:pPr>
      <w:spacing w:after="0" w:line="240" w:lineRule="auto"/>
    </w:pPr>
    <w:rPr>
      <w:color w:val="404040" w:themeColor="text1" w:themeTint="BF"/>
      <w:sz w:val="20"/>
    </w:rPr>
    <w:tblPr>
      <w:tblStyleRowBandSize w:val="1"/>
      <w:tblStyleColBandSize w:val="1"/>
      <w:tblBorders>
        <w:top w:val="single" w:sz="8" w:space="0" w:color="B29E7A"/>
        <w:left w:val="single" w:sz="8" w:space="0" w:color="B29E7A"/>
        <w:bottom w:val="single" w:sz="8" w:space="0" w:color="B29E7A"/>
        <w:right w:val="single" w:sz="8" w:space="0" w:color="B29E7A"/>
        <w:insideH w:val="single" w:sz="8" w:space="0" w:color="B29E7A"/>
        <w:insideV w:val="single" w:sz="8" w:space="0" w:color="B29E7A"/>
      </w:tblBorders>
    </w:tblPr>
    <w:tcPr>
      <w:shd w:val="clear" w:color="auto" w:fill="auto"/>
    </w:tcPr>
    <w:tblStylePr w:type="firstRow">
      <w:pPr>
        <w:spacing w:before="0" w:after="0" w:line="240" w:lineRule="auto"/>
        <w:jc w:val="left"/>
      </w:pPr>
      <w:rPr>
        <w:b/>
        <w:bCs/>
      </w:rPr>
      <w:tblPr/>
      <w:tcPr>
        <w:tcBorders>
          <w:top w:val="single" w:sz="8" w:space="0" w:color="B29E7A"/>
          <w:left w:val="nil"/>
          <w:bottom w:val="nil"/>
          <w:right w:val="nil"/>
          <w:insideH w:val="nil"/>
          <w:insideV w:val="nil"/>
        </w:tcBorders>
        <w:vAlign w:val="center"/>
      </w:tcPr>
    </w:tblStylePr>
    <w:tblStylePr w:type="lastRow">
      <w:pPr>
        <w:spacing w:before="0" w:after="0" w:line="240" w:lineRule="auto"/>
      </w:pPr>
      <w:rPr>
        <w:b/>
        <w:bCs/>
      </w:rPr>
      <w:tblPr/>
      <w:tcPr>
        <w:tcBorders>
          <w:top w:val="single" w:sz="8" w:space="0" w:color="CED9B4" w:themeColor="accent2"/>
          <w:left w:val="nil"/>
          <w:bottom w:val="single" w:sz="8" w:space="0" w:color="CED9B4" w:themeColor="accent2"/>
          <w:right w:val="nil"/>
          <w:insideH w:val="nil"/>
          <w:insideV w:val="nil"/>
        </w:tcBorders>
      </w:tcPr>
    </w:tblStylePr>
    <w:tblStylePr w:type="firstCol">
      <w:rPr>
        <w:b/>
        <w:bCs/>
      </w:rPr>
    </w:tblStylePr>
    <w:tblStylePr w:type="lastCol">
      <w:rPr>
        <w:b/>
        <w:bCs/>
      </w:rPr>
    </w:tblStylePr>
    <w:tblStylePr w:type="band1Horz">
      <w:pPr>
        <w:jc w:val="left"/>
      </w:pPr>
      <w:rPr>
        <w:color w:val="404040" w:themeColor="text1" w:themeTint="BF"/>
      </w:rPr>
      <w:tblPr/>
      <w:tcPr>
        <w:shd w:val="clear" w:color="auto" w:fill="F1EADA"/>
      </w:tcPr>
    </w:tblStylePr>
  </w:style>
  <w:style w:type="table" w:styleId="LightShading-Accent5">
    <w:name w:val="Light Shading Accent 5"/>
    <w:basedOn w:val="TableNormal"/>
    <w:uiPriority w:val="60"/>
    <w:rsid w:val="00CC59E9"/>
    <w:pPr>
      <w:spacing w:after="0" w:line="240" w:lineRule="auto"/>
    </w:pPr>
    <w:rPr>
      <w:color w:val="A7BB8B" w:themeColor="accent5" w:themeShade="BF"/>
    </w:rPr>
    <w:tblPr>
      <w:tblStyleRowBandSize w:val="1"/>
      <w:tblStyleColBandSize w:val="1"/>
      <w:tblBorders>
        <w:top w:val="single" w:sz="8" w:space="0" w:color="DCE4D1" w:themeColor="accent5"/>
        <w:bottom w:val="single" w:sz="8" w:space="0" w:color="DCE4D1" w:themeColor="accent5"/>
      </w:tblBorders>
    </w:tblPr>
    <w:tblStylePr w:type="firstRow">
      <w:pPr>
        <w:spacing w:before="0" w:after="0" w:line="240" w:lineRule="auto"/>
      </w:pPr>
      <w:rPr>
        <w:b/>
        <w:bCs/>
      </w:rPr>
      <w:tblPr/>
      <w:tcPr>
        <w:tcBorders>
          <w:top w:val="single" w:sz="8" w:space="0" w:color="DCE4D1" w:themeColor="accent5"/>
          <w:left w:val="nil"/>
          <w:bottom w:val="single" w:sz="8" w:space="0" w:color="DCE4D1" w:themeColor="accent5"/>
          <w:right w:val="nil"/>
          <w:insideH w:val="nil"/>
          <w:insideV w:val="nil"/>
        </w:tcBorders>
      </w:tcPr>
    </w:tblStylePr>
    <w:tblStylePr w:type="lastRow">
      <w:pPr>
        <w:spacing w:before="0" w:after="0" w:line="240" w:lineRule="auto"/>
      </w:pPr>
      <w:rPr>
        <w:b/>
        <w:bCs/>
      </w:rPr>
      <w:tblPr/>
      <w:tcPr>
        <w:tcBorders>
          <w:top w:val="single" w:sz="8" w:space="0" w:color="DCE4D1" w:themeColor="accent5"/>
          <w:left w:val="nil"/>
          <w:bottom w:val="single" w:sz="8" w:space="0" w:color="DCE4D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8F3" w:themeFill="accent5" w:themeFillTint="3F"/>
      </w:tcPr>
    </w:tblStylePr>
    <w:tblStylePr w:type="band1Horz">
      <w:tblPr/>
      <w:tcPr>
        <w:tcBorders>
          <w:left w:val="nil"/>
          <w:right w:val="nil"/>
          <w:insideH w:val="nil"/>
          <w:insideV w:val="nil"/>
        </w:tcBorders>
        <w:shd w:val="clear" w:color="auto" w:fill="F6F8F3" w:themeFill="accent5" w:themeFillTint="3F"/>
      </w:tcPr>
    </w:tblStylePr>
  </w:style>
  <w:style w:type="table" w:styleId="LightShading">
    <w:name w:val="Light Shading"/>
    <w:basedOn w:val="TableNormal"/>
    <w:uiPriority w:val="60"/>
    <w:rsid w:val="00CC59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0071">
      <w:bodyDiv w:val="1"/>
      <w:marLeft w:val="0"/>
      <w:marRight w:val="0"/>
      <w:marTop w:val="0"/>
      <w:marBottom w:val="0"/>
      <w:divBdr>
        <w:top w:val="none" w:sz="0" w:space="0" w:color="auto"/>
        <w:left w:val="none" w:sz="0" w:space="0" w:color="auto"/>
        <w:bottom w:val="none" w:sz="0" w:space="0" w:color="auto"/>
        <w:right w:val="none" w:sz="0" w:space="0" w:color="auto"/>
      </w:divBdr>
    </w:div>
    <w:div w:id="1034312555">
      <w:bodyDiv w:val="1"/>
      <w:marLeft w:val="0"/>
      <w:marRight w:val="0"/>
      <w:marTop w:val="0"/>
      <w:marBottom w:val="0"/>
      <w:divBdr>
        <w:top w:val="none" w:sz="0" w:space="0" w:color="auto"/>
        <w:left w:val="none" w:sz="0" w:space="0" w:color="auto"/>
        <w:bottom w:val="none" w:sz="0" w:space="0" w:color="auto"/>
        <w:right w:val="none" w:sz="0" w:space="0" w:color="auto"/>
      </w:divBdr>
    </w:div>
    <w:div w:id="1176458159">
      <w:bodyDiv w:val="1"/>
      <w:marLeft w:val="0"/>
      <w:marRight w:val="0"/>
      <w:marTop w:val="0"/>
      <w:marBottom w:val="0"/>
      <w:divBdr>
        <w:top w:val="none" w:sz="0" w:space="0" w:color="auto"/>
        <w:left w:val="none" w:sz="0" w:space="0" w:color="auto"/>
        <w:bottom w:val="none" w:sz="0" w:space="0" w:color="auto"/>
        <w:right w:val="none" w:sz="0" w:space="0" w:color="auto"/>
      </w:divBdr>
    </w:div>
    <w:div w:id="1225144168">
      <w:bodyDiv w:val="1"/>
      <w:marLeft w:val="0"/>
      <w:marRight w:val="0"/>
      <w:marTop w:val="0"/>
      <w:marBottom w:val="0"/>
      <w:divBdr>
        <w:top w:val="none" w:sz="0" w:space="0" w:color="auto"/>
        <w:left w:val="none" w:sz="0" w:space="0" w:color="auto"/>
        <w:bottom w:val="none" w:sz="0" w:space="0" w:color="auto"/>
        <w:right w:val="none" w:sz="0" w:space="0" w:color="auto"/>
      </w:divBdr>
    </w:div>
    <w:div w:id="1555503808">
      <w:bodyDiv w:val="1"/>
      <w:marLeft w:val="0"/>
      <w:marRight w:val="0"/>
      <w:marTop w:val="0"/>
      <w:marBottom w:val="0"/>
      <w:divBdr>
        <w:top w:val="none" w:sz="0" w:space="0" w:color="auto"/>
        <w:left w:val="none" w:sz="0" w:space="0" w:color="auto"/>
        <w:bottom w:val="none" w:sz="0" w:space="0" w:color="auto"/>
        <w:right w:val="none" w:sz="0" w:space="0" w:color="auto"/>
      </w:divBdr>
    </w:div>
    <w:div w:id="1587807527">
      <w:bodyDiv w:val="1"/>
      <w:marLeft w:val="0"/>
      <w:marRight w:val="0"/>
      <w:marTop w:val="0"/>
      <w:marBottom w:val="0"/>
      <w:divBdr>
        <w:top w:val="none" w:sz="0" w:space="0" w:color="auto"/>
        <w:left w:val="none" w:sz="0" w:space="0" w:color="auto"/>
        <w:bottom w:val="none" w:sz="0" w:space="0" w:color="auto"/>
        <w:right w:val="none" w:sz="0" w:space="0" w:color="auto"/>
      </w:divBdr>
    </w:div>
    <w:div w:id="1736587375">
      <w:bodyDiv w:val="1"/>
      <w:marLeft w:val="0"/>
      <w:marRight w:val="0"/>
      <w:marTop w:val="0"/>
      <w:marBottom w:val="0"/>
      <w:divBdr>
        <w:top w:val="none" w:sz="0" w:space="0" w:color="auto"/>
        <w:left w:val="none" w:sz="0" w:space="0" w:color="auto"/>
        <w:bottom w:val="none" w:sz="0" w:space="0" w:color="auto"/>
        <w:right w:val="none" w:sz="0" w:space="0" w:color="auto"/>
      </w:divBdr>
    </w:div>
    <w:div w:id="1766531920">
      <w:bodyDiv w:val="1"/>
      <w:marLeft w:val="0"/>
      <w:marRight w:val="0"/>
      <w:marTop w:val="0"/>
      <w:marBottom w:val="0"/>
      <w:divBdr>
        <w:top w:val="none" w:sz="0" w:space="0" w:color="auto"/>
        <w:left w:val="none" w:sz="0" w:space="0" w:color="auto"/>
        <w:bottom w:val="none" w:sz="0" w:space="0" w:color="auto"/>
        <w:right w:val="none" w:sz="0" w:space="0" w:color="auto"/>
      </w:divBdr>
    </w:div>
    <w:div w:id="1935825372">
      <w:bodyDiv w:val="1"/>
      <w:marLeft w:val="0"/>
      <w:marRight w:val="0"/>
      <w:marTop w:val="0"/>
      <w:marBottom w:val="0"/>
      <w:divBdr>
        <w:top w:val="none" w:sz="0" w:space="0" w:color="auto"/>
        <w:left w:val="none" w:sz="0" w:space="0" w:color="auto"/>
        <w:bottom w:val="none" w:sz="0" w:space="0" w:color="auto"/>
        <w:right w:val="none" w:sz="0" w:space="0" w:color="auto"/>
      </w:divBdr>
    </w:div>
    <w:div w:id="20610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etsyarn.health.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88A19581621B46ABA9BE0D038A9056"/>
        <w:category>
          <w:name w:val="General"/>
          <w:gallery w:val="placeholder"/>
        </w:category>
        <w:types>
          <w:type w:val="bbPlcHdr"/>
        </w:types>
        <w:behaviors>
          <w:behavior w:val="content"/>
        </w:behaviors>
        <w:guid w:val="{3996CB78-4CA6-1148-85B3-7E6A06C62DC8}"/>
      </w:docPartPr>
      <w:docPartBody>
        <w:p w:rsidR="00A84E4E" w:rsidRDefault="00CC49A8" w:rsidP="00CC49A8">
          <w:pPr>
            <w:pStyle w:val="7088A19581621B46ABA9BE0D038A9056"/>
          </w:pPr>
          <w:r>
            <w:t>[Type text]</w:t>
          </w:r>
        </w:p>
      </w:docPartBody>
    </w:docPart>
    <w:docPart>
      <w:docPartPr>
        <w:name w:val="85E9C6E68786814FBFB5E15C80B287BB"/>
        <w:category>
          <w:name w:val="General"/>
          <w:gallery w:val="placeholder"/>
        </w:category>
        <w:types>
          <w:type w:val="bbPlcHdr"/>
        </w:types>
        <w:behaviors>
          <w:behavior w:val="content"/>
        </w:behaviors>
        <w:guid w:val="{98B44CC4-1B9F-D84F-90E1-F05C79405922}"/>
      </w:docPartPr>
      <w:docPartBody>
        <w:p w:rsidR="00A84E4E" w:rsidRDefault="00CC49A8" w:rsidP="00CC49A8">
          <w:pPr>
            <w:pStyle w:val="85E9C6E68786814FBFB5E15C80B287BB"/>
          </w:pPr>
          <w:r>
            <w:t>[Type text]</w:t>
          </w:r>
        </w:p>
      </w:docPartBody>
    </w:docPart>
    <w:docPart>
      <w:docPartPr>
        <w:name w:val="8061181FAD5406459F774DA8596FDCE2"/>
        <w:category>
          <w:name w:val="General"/>
          <w:gallery w:val="placeholder"/>
        </w:category>
        <w:types>
          <w:type w:val="bbPlcHdr"/>
        </w:types>
        <w:behaviors>
          <w:behavior w:val="content"/>
        </w:behaviors>
        <w:guid w:val="{49F68498-7A89-DC4F-919F-4E3C73550B57}"/>
      </w:docPartPr>
      <w:docPartBody>
        <w:p w:rsidR="00A84E4E" w:rsidRDefault="00CC49A8" w:rsidP="00CC49A8">
          <w:pPr>
            <w:pStyle w:val="8061181FAD5406459F774DA8596FDCE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A8"/>
    <w:rsid w:val="001A650E"/>
    <w:rsid w:val="004A0C58"/>
    <w:rsid w:val="00A834FB"/>
    <w:rsid w:val="00A84E4E"/>
    <w:rsid w:val="00B66C5A"/>
    <w:rsid w:val="00CC49A8"/>
    <w:rsid w:val="00D46F1D"/>
    <w:rsid w:val="00DC0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8A19581621B46ABA9BE0D038A9056">
    <w:name w:val="7088A19581621B46ABA9BE0D038A9056"/>
    <w:rsid w:val="00CC49A8"/>
  </w:style>
  <w:style w:type="paragraph" w:customStyle="1" w:styleId="85E9C6E68786814FBFB5E15C80B287BB">
    <w:name w:val="85E9C6E68786814FBFB5E15C80B287BB"/>
    <w:rsid w:val="00CC49A8"/>
  </w:style>
  <w:style w:type="paragraph" w:customStyle="1" w:styleId="8061181FAD5406459F774DA8596FDCE2">
    <w:name w:val="8061181FAD5406459F774DA8596FDCE2"/>
    <w:rsid w:val="00CC49A8"/>
  </w:style>
  <w:style w:type="paragraph" w:customStyle="1" w:styleId="ADDE2417BE19C54692A90FAB8313650B">
    <w:name w:val="ADDE2417BE19C54692A90FAB8313650B"/>
    <w:rsid w:val="00CC49A8"/>
  </w:style>
  <w:style w:type="paragraph" w:customStyle="1" w:styleId="B130790368793A4FA6EDCD478A8D863D">
    <w:name w:val="B130790368793A4FA6EDCD478A8D863D"/>
    <w:rsid w:val="00CC49A8"/>
  </w:style>
  <w:style w:type="paragraph" w:customStyle="1" w:styleId="C4490B32DB75E342BF05EA5E159AF23C">
    <w:name w:val="C4490B32DB75E342BF05EA5E159AF23C"/>
    <w:rsid w:val="00CC49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8A19581621B46ABA9BE0D038A9056">
    <w:name w:val="7088A19581621B46ABA9BE0D038A9056"/>
    <w:rsid w:val="00CC49A8"/>
  </w:style>
  <w:style w:type="paragraph" w:customStyle="1" w:styleId="85E9C6E68786814FBFB5E15C80B287BB">
    <w:name w:val="85E9C6E68786814FBFB5E15C80B287BB"/>
    <w:rsid w:val="00CC49A8"/>
  </w:style>
  <w:style w:type="paragraph" w:customStyle="1" w:styleId="8061181FAD5406459F774DA8596FDCE2">
    <w:name w:val="8061181FAD5406459F774DA8596FDCE2"/>
    <w:rsid w:val="00CC49A8"/>
  </w:style>
  <w:style w:type="paragraph" w:customStyle="1" w:styleId="ADDE2417BE19C54692A90FAB8313650B">
    <w:name w:val="ADDE2417BE19C54692A90FAB8313650B"/>
    <w:rsid w:val="00CC49A8"/>
  </w:style>
  <w:style w:type="paragraph" w:customStyle="1" w:styleId="B130790368793A4FA6EDCD478A8D863D">
    <w:name w:val="B130790368793A4FA6EDCD478A8D863D"/>
    <w:rsid w:val="00CC49A8"/>
  </w:style>
  <w:style w:type="paragraph" w:customStyle="1" w:styleId="C4490B32DB75E342BF05EA5E159AF23C">
    <w:name w:val="C4490B32DB75E342BF05EA5E159AF23C"/>
    <w:rsid w:val="00CC4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5FEC-D4A1-4FA0-8079-870423E1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2274</Characters>
  <Application>Microsoft Office Word</Application>
  <DocSecurity>0</DocSecurity>
  <Lines>151</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2016-09-08T07:54:00Z</dcterms:created>
  <dcterms:modified xsi:type="dcterms:W3CDTF">2016-09-08T07:54:00Z</dcterms:modified>
</cp:coreProperties>
</file>